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102" w:beforeAutospacing="0" w:after="102" w:afterAutospacing="0"/>
        <w:jc w:val="center"/>
        <w:rPr>
          <w:sz w:val="44"/>
          <w:szCs w:val="44"/>
        </w:rPr>
      </w:pPr>
      <w:r>
        <w:rPr>
          <w:color w:val="000000"/>
          <w:sz w:val="44"/>
          <w:szCs w:val="44"/>
        </w:rPr>
        <w:t>关于做好202</w:t>
      </w:r>
      <w:r>
        <w:rPr>
          <w:rFonts w:hint="eastAsia"/>
          <w:color w:val="000000"/>
          <w:sz w:val="44"/>
          <w:szCs w:val="44"/>
        </w:rPr>
        <w:t>2</w:t>
      </w:r>
      <w:r>
        <w:rPr>
          <w:color w:val="000000"/>
          <w:sz w:val="44"/>
          <w:szCs w:val="44"/>
        </w:rPr>
        <w:t>年固定资产管理工作的通知</w:t>
      </w:r>
    </w:p>
    <w:p>
      <w:pPr>
        <w:pStyle w:val="4"/>
        <w:spacing w:before="102" w:beforeAutospacing="0" w:after="102" w:afterAutospacing="0"/>
        <w:rPr>
          <w:color w:val="000000"/>
          <w:sz w:val="30"/>
          <w:szCs w:val="30"/>
        </w:rPr>
      </w:pPr>
    </w:p>
    <w:p>
      <w:pPr>
        <w:pStyle w:val="4"/>
        <w:spacing w:before="102" w:beforeAutospacing="0" w:after="102" w:afterAutospacing="0"/>
        <w:rPr>
          <w:sz w:val="30"/>
          <w:szCs w:val="30"/>
        </w:rPr>
      </w:pPr>
      <w:r>
        <w:rPr>
          <w:rFonts w:hint="eastAsia"/>
          <w:color w:val="000000"/>
          <w:sz w:val="30"/>
          <w:szCs w:val="30"/>
        </w:rPr>
        <w:t>各学院、各部门：</w:t>
      </w:r>
    </w:p>
    <w:p>
      <w:pPr>
        <w:pStyle w:val="4"/>
        <w:spacing w:before="102" w:beforeAutospacing="0" w:after="102" w:afterAutospacing="0"/>
        <w:ind w:firstLine="601"/>
        <w:rPr>
          <w:sz w:val="30"/>
          <w:szCs w:val="30"/>
        </w:rPr>
      </w:pPr>
      <w:r>
        <w:rPr>
          <w:rFonts w:hint="eastAsia"/>
          <w:color w:val="000000"/>
          <w:sz w:val="30"/>
          <w:szCs w:val="30"/>
        </w:rPr>
        <w:t>为及时准确地掌握资产变动情况，进一步做好固定资产管理工作，提高资产使用效率，根据《扬州市职业大学固定资产管理办法》等文件要求，现将2022年固定资产管理工作相关要求通知如下：</w:t>
      </w:r>
    </w:p>
    <w:p>
      <w:pPr>
        <w:pStyle w:val="4"/>
        <w:numPr>
          <w:ilvl w:val="0"/>
          <w:numId w:val="1"/>
        </w:numPr>
        <w:spacing w:before="102" w:beforeAutospacing="0" w:after="0" w:afterAutospacing="0"/>
        <w:ind w:firstLine="600" w:firstLineChars="200"/>
        <w:rPr>
          <w:color w:val="000000"/>
          <w:sz w:val="30"/>
          <w:szCs w:val="30"/>
        </w:rPr>
      </w:pPr>
      <w:r>
        <w:rPr>
          <w:rFonts w:hint="eastAsia"/>
          <w:color w:val="000000"/>
          <w:sz w:val="30"/>
          <w:szCs w:val="30"/>
        </w:rPr>
        <w:t>开展2022年学校固定资产清查工作</w:t>
      </w:r>
    </w:p>
    <w:p>
      <w:pPr>
        <w:pStyle w:val="4"/>
        <w:spacing w:before="102" w:beforeAutospacing="0" w:after="0" w:afterAutospacing="0"/>
        <w:rPr>
          <w:color w:val="000000"/>
          <w:sz w:val="30"/>
          <w:szCs w:val="30"/>
        </w:rPr>
      </w:pPr>
      <w:r>
        <w:rPr>
          <w:rFonts w:hint="eastAsia"/>
          <w:color w:val="000000"/>
          <w:sz w:val="30"/>
          <w:szCs w:val="30"/>
        </w:rPr>
        <w:t xml:space="preserve">    1、各学院、部门要认真做好</w:t>
      </w:r>
      <w:r>
        <w:rPr>
          <w:rFonts w:hint="eastAsia"/>
          <w:sz w:val="30"/>
          <w:szCs w:val="30"/>
        </w:rPr>
        <w:t>固定资产的自查工作，确保固定资产账目清楚，账物相符，存放地点明确，使用人和保管人一致，资产标签条码完整。</w:t>
      </w:r>
    </w:p>
    <w:p>
      <w:pPr>
        <w:pStyle w:val="4"/>
        <w:spacing w:before="102" w:beforeAutospacing="0" w:after="0" w:afterAutospacing="0"/>
        <w:ind w:firstLine="602" w:firstLineChars="200"/>
        <w:rPr>
          <w:color w:val="000000"/>
          <w:sz w:val="30"/>
          <w:szCs w:val="30"/>
        </w:rPr>
      </w:pPr>
      <w:r>
        <w:rPr>
          <w:rFonts w:hint="eastAsia"/>
          <w:b/>
          <w:bCs/>
          <w:sz w:val="30"/>
          <w:szCs w:val="30"/>
        </w:rPr>
        <w:t>2、</w:t>
      </w:r>
      <w:r>
        <w:rPr>
          <w:rFonts w:hint="eastAsia"/>
          <w:sz w:val="30"/>
          <w:szCs w:val="30"/>
        </w:rPr>
        <w:t>各学院、部门对</w:t>
      </w:r>
      <w:r>
        <w:rPr>
          <w:rFonts w:hint="eastAsia"/>
          <w:color w:val="000000"/>
          <w:sz w:val="30"/>
          <w:szCs w:val="30"/>
        </w:rPr>
        <w:t>清查过程中发现的有账无物资产需要填写《扬州市职业大学固定资产损坏、丢失报告单》，说明原因并提供证明材料，学校将按照相关规章制度进行处理。</w:t>
      </w:r>
    </w:p>
    <w:p>
      <w:pPr>
        <w:pStyle w:val="4"/>
        <w:spacing w:before="102" w:beforeAutospacing="0" w:after="0" w:afterAutospacing="0"/>
        <w:ind w:firstLine="600" w:firstLineChars="200"/>
        <w:rPr>
          <w:color w:val="000000"/>
          <w:sz w:val="30"/>
          <w:szCs w:val="30"/>
        </w:rPr>
      </w:pPr>
      <w:r>
        <w:rPr>
          <w:rFonts w:hint="eastAsia"/>
          <w:color w:val="000000"/>
          <w:sz w:val="30"/>
          <w:szCs w:val="30"/>
        </w:rPr>
        <w:t>3、对盘盈资产要及时登记资产基本信息（名称、型号、单价、存放地、使用人或保管人、现状、购置时间），并将盘盈资产汇总材料发至电子邮箱369213655＠qq.com，纸质材料加盖本部门公章后送国有资产管理处备案。</w:t>
      </w:r>
    </w:p>
    <w:p>
      <w:pPr>
        <w:pStyle w:val="4"/>
        <w:spacing w:before="102" w:beforeAutospacing="0" w:after="0" w:afterAutospacing="0"/>
        <w:ind w:firstLine="600" w:firstLineChars="200"/>
        <w:rPr>
          <w:color w:val="000000"/>
          <w:sz w:val="30"/>
          <w:szCs w:val="30"/>
        </w:rPr>
      </w:pPr>
      <w:r>
        <w:rPr>
          <w:rFonts w:hint="eastAsia"/>
          <w:color w:val="000000"/>
          <w:sz w:val="30"/>
          <w:szCs w:val="30"/>
        </w:rPr>
        <w:t>4、加强对大型实验设备的日常管理。学校要求各学院充分合理使用教学实验设备，最大限度满足学生实验实训课程的使用和教师科研工作的需要。今年的固定资产清查要求对单价</w:t>
      </w:r>
      <w:r>
        <w:rPr>
          <w:rFonts w:hint="eastAsia"/>
          <w:color w:val="000000"/>
          <w:sz w:val="30"/>
          <w:szCs w:val="30"/>
          <w:lang w:val="en-US" w:eastAsia="zh-CN"/>
        </w:rPr>
        <w:t>5</w:t>
      </w:r>
      <w:r>
        <w:rPr>
          <w:rFonts w:hint="eastAsia"/>
          <w:color w:val="000000"/>
          <w:sz w:val="30"/>
          <w:szCs w:val="30"/>
        </w:rPr>
        <w:t>0000元及以上实验设备</w:t>
      </w:r>
      <w:r>
        <w:rPr>
          <w:rFonts w:hint="eastAsia"/>
          <w:color w:val="000000"/>
          <w:sz w:val="30"/>
          <w:szCs w:val="30"/>
          <w:lang w:eastAsia="zh-CN"/>
        </w:rPr>
        <w:t>（</w:t>
      </w:r>
      <w:r>
        <w:rPr>
          <w:rFonts w:hint="eastAsia"/>
          <w:color w:val="000000"/>
          <w:sz w:val="30"/>
          <w:szCs w:val="30"/>
          <w:lang w:val="en-US" w:eastAsia="zh-CN"/>
        </w:rPr>
        <w:t>某些金额达不到但属特殊或精密设备</w:t>
      </w:r>
      <w:r>
        <w:rPr>
          <w:rFonts w:hint="eastAsia"/>
          <w:color w:val="000000"/>
          <w:sz w:val="30"/>
          <w:szCs w:val="30"/>
          <w:lang w:eastAsia="zh-CN"/>
        </w:rPr>
        <w:t>）</w:t>
      </w:r>
      <w:r>
        <w:rPr>
          <w:rFonts w:hint="eastAsia"/>
          <w:color w:val="000000"/>
          <w:sz w:val="30"/>
          <w:szCs w:val="30"/>
        </w:rPr>
        <w:t>的使用频率、次数、专业（含人数）以及产生收益（收入）和取得的科研成果情况进行汇总登记。</w:t>
      </w:r>
    </w:p>
    <w:p>
      <w:pPr>
        <w:pStyle w:val="4"/>
        <w:spacing w:before="102" w:beforeAutospacing="0" w:after="0" w:afterAutospacing="0"/>
        <w:ind w:firstLine="600" w:firstLineChars="200"/>
        <w:rPr>
          <w:bCs/>
          <w:color w:val="333333"/>
          <w:sz w:val="30"/>
          <w:szCs w:val="30"/>
        </w:rPr>
      </w:pPr>
      <w:r>
        <w:rPr>
          <w:rFonts w:hint="eastAsia"/>
          <w:bCs/>
          <w:color w:val="000000"/>
          <w:sz w:val="30"/>
          <w:szCs w:val="30"/>
        </w:rPr>
        <w:t>5、各学院、部门</w:t>
      </w:r>
      <w:r>
        <w:rPr>
          <w:rFonts w:hint="eastAsia"/>
          <w:bCs/>
          <w:sz w:val="30"/>
          <w:szCs w:val="30"/>
        </w:rPr>
        <w:t>将包含资产编号、名称、型号/规格、数量、原值、取得日期、存放地点、使用人/保管人（本人签字）的固定资产自查</w:t>
      </w:r>
      <w:r>
        <w:rPr>
          <w:rFonts w:hint="eastAsia"/>
          <w:bCs/>
          <w:color w:val="000000"/>
          <w:sz w:val="30"/>
          <w:szCs w:val="30"/>
        </w:rPr>
        <w:t>结果（办公资产清查结果单独填列《扬州职业大学坐班人员办公资产使用现状统计表》：见附件），经单位主管资产的领导审核后签字盖章，于2022年4月15日前将纸质版和电子版提交国有资产管理处。4月25日至6月25日国有资产管理处将会同财务处、审计处、设备处、后勤管理处、图书馆对各学院、部门办公资产进行复核和现场检查，检查结果将上报</w:t>
      </w:r>
      <w:r>
        <w:rPr>
          <w:rFonts w:hint="eastAsia"/>
          <w:bCs/>
          <w:color w:val="000000"/>
          <w:sz w:val="30"/>
          <w:szCs w:val="30"/>
          <w:lang w:bidi="ar"/>
        </w:rPr>
        <w:t>学校资产清查工作领导小组。</w:t>
      </w:r>
    </w:p>
    <w:p>
      <w:pPr>
        <w:pStyle w:val="4"/>
        <w:spacing w:before="102" w:beforeAutospacing="0" w:after="0" w:afterAutospacing="0"/>
        <w:ind w:firstLine="600" w:firstLineChars="200"/>
        <w:rPr>
          <w:sz w:val="30"/>
          <w:szCs w:val="30"/>
        </w:rPr>
      </w:pPr>
      <w:r>
        <w:rPr>
          <w:rFonts w:hint="eastAsia"/>
          <w:bCs/>
          <w:color w:val="000000"/>
          <w:sz w:val="30"/>
          <w:szCs w:val="30"/>
        </w:rPr>
        <w:t>二、做好学校固定资产的日常管理工作</w:t>
      </w:r>
    </w:p>
    <w:p>
      <w:pPr>
        <w:pStyle w:val="4"/>
        <w:spacing w:before="102" w:beforeAutospacing="0" w:after="0" w:afterAutospacing="0"/>
        <w:ind w:firstLine="601"/>
        <w:rPr>
          <w:sz w:val="30"/>
          <w:szCs w:val="30"/>
        </w:rPr>
      </w:pPr>
      <w:r>
        <w:rPr>
          <w:rFonts w:hint="eastAsia"/>
          <w:color w:val="000000"/>
          <w:sz w:val="30"/>
          <w:szCs w:val="30"/>
        </w:rPr>
        <w:t>1、各学院、部门做好固定资产入库、资产调拨的建账、造册工作。2016年1月1日以后在资产管理系统中已完成的新购固定资产入库和固定资产调拨工作流程，必须保存纸质材料，经办人、使用人或保管人手续要齐全（本人签字），</w:t>
      </w:r>
      <w:r>
        <w:rPr>
          <w:rFonts w:hint="eastAsia"/>
          <w:sz w:val="30"/>
          <w:szCs w:val="30"/>
        </w:rPr>
        <w:t>确保资产管理责任到人，防止固定资产流失。</w:t>
      </w:r>
    </w:p>
    <w:p>
      <w:pPr>
        <w:pStyle w:val="4"/>
        <w:spacing w:before="102" w:beforeAutospacing="0" w:after="0" w:afterAutospacing="0"/>
        <w:ind w:firstLine="601"/>
        <w:rPr>
          <w:sz w:val="30"/>
          <w:szCs w:val="30"/>
        </w:rPr>
      </w:pPr>
      <w:r>
        <w:rPr>
          <w:rFonts w:hint="eastAsia"/>
          <w:sz w:val="30"/>
          <w:szCs w:val="30"/>
        </w:rPr>
        <w:t>2、做好工作人员岗位变动资产交接工作。各学院、部门工作人员2022年岗位变动（调整、退休、调离、辞职）要严格按照《扬州市职业大学工作人员岗位变动固定资产交接管理办法》执行，交接程序合规，交接手续齐全。</w:t>
      </w:r>
    </w:p>
    <w:p>
      <w:pPr>
        <w:widowControl/>
        <w:ind w:firstLine="600" w:firstLineChars="200"/>
        <w:jc w:val="left"/>
        <w:rPr>
          <w:rFonts w:ascii="宋体" w:hAnsi="宋体" w:eastAsia="宋体" w:cs="宋体"/>
          <w:kern w:val="0"/>
          <w:sz w:val="30"/>
          <w:szCs w:val="30"/>
        </w:rPr>
      </w:pPr>
      <w:r>
        <w:rPr>
          <w:rFonts w:hint="eastAsia" w:ascii="宋体" w:hAnsi="宋体" w:eastAsia="宋体" w:cs="宋体"/>
          <w:color w:val="000000"/>
          <w:sz w:val="30"/>
          <w:szCs w:val="30"/>
        </w:rPr>
        <w:t>3、各学院、部门按《扬州市职业大学固定资产管理办法》中固定资产处置程序做好2022年固定资产（有账有物且无法正常使用）报废处置上报工作。今年上半年固定资产</w:t>
      </w:r>
      <w:r>
        <w:rPr>
          <w:rFonts w:hint="eastAsia" w:ascii="宋体" w:hAnsi="宋体" w:eastAsia="宋体" w:cs="宋体"/>
          <w:kern w:val="0"/>
          <w:sz w:val="30"/>
          <w:szCs w:val="30"/>
        </w:rPr>
        <w:t>报废处置工作</w:t>
      </w:r>
      <w:r>
        <w:rPr>
          <w:rFonts w:hint="eastAsia" w:ascii="宋体" w:hAnsi="宋体" w:eastAsia="宋体" w:cs="宋体"/>
          <w:color w:val="000000"/>
          <w:sz w:val="30"/>
          <w:szCs w:val="30"/>
        </w:rPr>
        <w:t>具体内容详见《</w:t>
      </w:r>
      <w:r>
        <w:rPr>
          <w:rFonts w:hint="eastAsia" w:ascii="宋体" w:hAnsi="宋体" w:eastAsia="宋体" w:cs="宋体"/>
          <w:kern w:val="0"/>
          <w:sz w:val="30"/>
          <w:szCs w:val="30"/>
        </w:rPr>
        <w:t>关于做好2022年上半年学校固定资产报废工作的通知》。</w:t>
      </w:r>
    </w:p>
    <w:p>
      <w:pPr>
        <w:pStyle w:val="4"/>
        <w:spacing w:before="102" w:beforeAutospacing="0" w:after="0" w:afterAutospacing="0"/>
        <w:ind w:firstLine="601"/>
        <w:rPr>
          <w:color w:val="000000"/>
          <w:sz w:val="30"/>
          <w:szCs w:val="30"/>
        </w:rPr>
      </w:pPr>
    </w:p>
    <w:p>
      <w:pPr>
        <w:pStyle w:val="4"/>
        <w:spacing w:before="102" w:beforeAutospacing="0" w:after="0" w:afterAutospacing="0"/>
        <w:ind w:left="4187" w:leftChars="1994" w:firstLine="150" w:firstLineChars="50"/>
        <w:rPr>
          <w:color w:val="000000"/>
          <w:sz w:val="30"/>
          <w:szCs w:val="30"/>
        </w:rPr>
      </w:pPr>
    </w:p>
    <w:p>
      <w:pPr>
        <w:pStyle w:val="4"/>
        <w:spacing w:before="102" w:beforeAutospacing="0" w:after="0" w:afterAutospacing="0"/>
        <w:ind w:firstLine="1800" w:firstLineChars="600"/>
        <w:rPr>
          <w:color w:val="000000"/>
          <w:sz w:val="30"/>
          <w:szCs w:val="30"/>
        </w:rPr>
      </w:pPr>
      <w:r>
        <w:rPr>
          <w:rFonts w:hint="eastAsia"/>
          <w:color w:val="000000"/>
          <w:sz w:val="30"/>
          <w:szCs w:val="30"/>
        </w:rPr>
        <w:t xml:space="preserve">国有资产管理处  设备与实践管理处  审计处 </w:t>
      </w:r>
    </w:p>
    <w:p>
      <w:pPr>
        <w:pStyle w:val="4"/>
        <w:spacing w:before="102" w:beforeAutospacing="0" w:after="0" w:afterAutospacing="0"/>
        <w:ind w:firstLine="3750" w:firstLineChars="1250"/>
        <w:rPr>
          <w:color w:val="000000"/>
          <w:sz w:val="30"/>
          <w:szCs w:val="30"/>
        </w:rPr>
      </w:pPr>
      <w:r>
        <w:rPr>
          <w:rFonts w:hint="eastAsia"/>
          <w:color w:val="000000"/>
          <w:sz w:val="30"/>
          <w:szCs w:val="30"/>
        </w:rPr>
        <w:t>2022年3月</w:t>
      </w:r>
      <w:r>
        <w:rPr>
          <w:rFonts w:hint="eastAsia"/>
          <w:color w:val="000000"/>
          <w:sz w:val="30"/>
          <w:szCs w:val="30"/>
          <w:lang w:val="en-US" w:eastAsia="zh-CN"/>
        </w:rPr>
        <w:t>8</w:t>
      </w:r>
      <w:bookmarkStart w:id="0" w:name="_GoBack"/>
      <w:bookmarkEnd w:id="0"/>
      <w:r>
        <w:rPr>
          <w:rFonts w:hint="eastAsia"/>
          <w:color w:val="000000"/>
          <w:sz w:val="30"/>
          <w:szCs w:val="30"/>
        </w:rPr>
        <w:t>日</w:t>
      </w:r>
    </w:p>
    <w:p>
      <w:pPr>
        <w:pStyle w:val="4"/>
        <w:spacing w:before="102" w:beforeAutospacing="0" w:after="0" w:afterAutospacing="0"/>
        <w:rPr>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ED1346"/>
    <w:multiLevelType w:val="singleLevel"/>
    <w:tmpl w:val="9AED134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02A"/>
    <w:rsid w:val="00012D1E"/>
    <w:rsid w:val="00071A8E"/>
    <w:rsid w:val="000A306A"/>
    <w:rsid w:val="00106B2B"/>
    <w:rsid w:val="001D308C"/>
    <w:rsid w:val="002715D0"/>
    <w:rsid w:val="00455940"/>
    <w:rsid w:val="004B599C"/>
    <w:rsid w:val="00517A8E"/>
    <w:rsid w:val="005630F8"/>
    <w:rsid w:val="006258BF"/>
    <w:rsid w:val="00671BC8"/>
    <w:rsid w:val="006751BA"/>
    <w:rsid w:val="00681BB5"/>
    <w:rsid w:val="006C2F6D"/>
    <w:rsid w:val="00744515"/>
    <w:rsid w:val="007749CF"/>
    <w:rsid w:val="00875578"/>
    <w:rsid w:val="008E5177"/>
    <w:rsid w:val="00AB277B"/>
    <w:rsid w:val="00AE0E24"/>
    <w:rsid w:val="00B84B81"/>
    <w:rsid w:val="00BD3E9B"/>
    <w:rsid w:val="00BE4DE0"/>
    <w:rsid w:val="00BF2BC3"/>
    <w:rsid w:val="00C5705D"/>
    <w:rsid w:val="00CE702A"/>
    <w:rsid w:val="00E61723"/>
    <w:rsid w:val="00F27F4A"/>
    <w:rsid w:val="00FB2D8A"/>
    <w:rsid w:val="0D622166"/>
    <w:rsid w:val="0FD2205D"/>
    <w:rsid w:val="14172EA1"/>
    <w:rsid w:val="1E9E0E60"/>
    <w:rsid w:val="232C0CBA"/>
    <w:rsid w:val="25EF0334"/>
    <w:rsid w:val="2CA368E5"/>
    <w:rsid w:val="325C5E83"/>
    <w:rsid w:val="351F291D"/>
    <w:rsid w:val="3DA725FB"/>
    <w:rsid w:val="42604CD7"/>
    <w:rsid w:val="448A4AE7"/>
    <w:rsid w:val="48317B7C"/>
    <w:rsid w:val="64BA18E3"/>
    <w:rsid w:val="6DC05506"/>
    <w:rsid w:val="6E107CE4"/>
    <w:rsid w:val="75480C02"/>
    <w:rsid w:val="7D0A5E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173</Words>
  <Characters>991</Characters>
  <Lines>8</Lines>
  <Paragraphs>2</Paragraphs>
  <TotalTime>48</TotalTime>
  <ScaleCrop>false</ScaleCrop>
  <LinksUpToDate>false</LinksUpToDate>
  <CharactersWithSpaces>1162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2021-03-09T00:42:00Z</dcterms:created>
  <dc:creator>user</dc:creator>
  <cp:lastModifiedBy>Administrator</cp:lastModifiedBy>
  <cp:lastPrinted>2022-03-10T02:52:00Z</cp:lastPrinted>
  <dcterms:modified xsi:type="dcterms:W3CDTF">2022-03-14T02:17:30Z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11CCE729B91C4F2E9C012D3BFEFB3091</vt:lpwstr>
  </property>
</Properties>
</file>